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35CA7" w14:textId="2B8E1FA1" w:rsidR="00FB02FF" w:rsidRDefault="00532C98" w:rsidP="00FB02FF">
      <w:pPr>
        <w:pStyle w:val="Title"/>
      </w:pPr>
      <w:r w:rsidRPr="00532C98">
        <w:t xml:space="preserve">RWTH study quantifies </w:t>
      </w:r>
      <w:r w:rsidR="00944896">
        <w:t xml:space="preserve">the </w:t>
      </w:r>
      <w:r w:rsidRPr="00532C98">
        <w:t xml:space="preserve">advantages of polymer bearings from igus for the first </w:t>
      </w:r>
      <w:proofErr w:type="gramStart"/>
      <w:r w:rsidRPr="00532C98">
        <w:t>time</w:t>
      </w:r>
      <w:proofErr w:type="gramEnd"/>
    </w:p>
    <w:p w14:paraId="44962578" w14:textId="761FFACD" w:rsidR="00FB02FF" w:rsidRDefault="00532C98" w:rsidP="00FB02FF">
      <w:pPr>
        <w:pStyle w:val="Heading1"/>
      </w:pPr>
      <w:r w:rsidRPr="00532C98">
        <w:t xml:space="preserve">Users save up to €14 million in lubricant costs per year while improving their environmental </w:t>
      </w:r>
      <w:proofErr w:type="gramStart"/>
      <w:r w:rsidRPr="00532C98">
        <w:t>balance</w:t>
      </w:r>
      <w:proofErr w:type="gramEnd"/>
    </w:p>
    <w:p w14:paraId="41A9DCE8" w14:textId="0BAAACC5" w:rsidR="00532C98" w:rsidRDefault="002C1ABC" w:rsidP="00532C98">
      <w:r>
        <w:rPr>
          <w:b/>
          <w:bCs/>
        </w:rPr>
        <w:t xml:space="preserve">17 April </w:t>
      </w:r>
      <w:r w:rsidR="006A26CE">
        <w:rPr>
          <w:b/>
          <w:bCs/>
        </w:rPr>
        <w:t>202</w:t>
      </w:r>
      <w:r w:rsidR="00944896">
        <w:rPr>
          <w:b/>
          <w:bCs/>
        </w:rPr>
        <w:t>4</w:t>
      </w:r>
      <w:r w:rsidR="00CD569B" w:rsidRPr="00CD569B">
        <w:t xml:space="preserve"> </w:t>
      </w:r>
      <w:r w:rsidR="006A26CE">
        <w:t>–</w:t>
      </w:r>
      <w:r w:rsidR="00CD569B" w:rsidRPr="00CD569B">
        <w:t xml:space="preserve"> </w:t>
      </w:r>
      <w:r w:rsidR="00532C98">
        <w:t>For the first time, a joint study by scientists from RWTH Aachen University and igus</w:t>
      </w:r>
      <w:r w:rsidR="00944896">
        <w:t>®</w:t>
      </w:r>
      <w:r w:rsidR="00532C98">
        <w:t xml:space="preserve"> shows the costs that can be saved in applications if lubrication-free polymer bearings from igus are used instead of conventional metal bearings: up to €14 million per year. </w:t>
      </w:r>
      <w:proofErr w:type="gramStart"/>
      <w:r w:rsidR="00532C98">
        <w:t>Also</w:t>
      </w:r>
      <w:proofErr w:type="gramEnd"/>
      <w:r w:rsidR="00532C98">
        <w:t xml:space="preserve"> a first</w:t>
      </w:r>
      <w:r w:rsidR="00944896">
        <w:t xml:space="preserve"> - </w:t>
      </w:r>
      <w:r w:rsidR="00532C98">
        <w:t xml:space="preserve">the study calculates the environmental impact - at the Heineken brewery, among others. </w:t>
      </w:r>
    </w:p>
    <w:p w14:paraId="14EAAF6C" w14:textId="596A3256" w:rsidR="00944896" w:rsidRDefault="00532C98" w:rsidP="00532C98">
      <w:r>
        <w:t xml:space="preserve">Classic metal bearings require constant relubrication. Plain bearings made of high-performance plastics from igus do not, thanks to integrated solid lubricants. </w:t>
      </w:r>
      <w:proofErr w:type="gramStart"/>
      <w:r>
        <w:t>This saves</w:t>
      </w:r>
      <w:proofErr w:type="gramEnd"/>
      <w:r>
        <w:t xml:space="preserve"> purchasing costs for lubricants. Depending on the application, </w:t>
      </w:r>
      <w:r w:rsidR="00944896">
        <w:t xml:space="preserve">the savings can be </w:t>
      </w:r>
      <w:r>
        <w:t xml:space="preserve">between €7,000 and 14 million per year, according to the study by the RWTH scientists. In addition, between 8,000 and two million working hours are saved annually on the manual relubrication of bearing points. </w:t>
      </w:r>
    </w:p>
    <w:p w14:paraId="00FB9E06" w14:textId="5CE5EA1E" w:rsidR="00944896" w:rsidRDefault="00532C98" w:rsidP="00532C98">
      <w:r>
        <w:t>"The figures impressively demonstrate how a supposedly small changeover can save enormous amounts of money and resources at the end of the day," emphasi</w:t>
      </w:r>
      <w:r w:rsidR="00944896">
        <w:t>z</w:t>
      </w:r>
      <w:r>
        <w:t xml:space="preserve">es Stefan </w:t>
      </w:r>
      <w:proofErr w:type="spellStart"/>
      <w:r>
        <w:t>Loockman</w:t>
      </w:r>
      <w:proofErr w:type="spellEnd"/>
      <w:r>
        <w:t xml:space="preserve">-Rittich, Head of the </w:t>
      </w:r>
      <w:proofErr w:type="spellStart"/>
      <w:r>
        <w:t>iglidur</w:t>
      </w:r>
      <w:proofErr w:type="spellEnd"/>
      <w:r>
        <w:t xml:space="preserve"> Plain Bearing Business Unit at igus. </w:t>
      </w:r>
    </w:p>
    <w:p w14:paraId="2514AA86" w14:textId="0A588539" w:rsidR="00532C98" w:rsidRDefault="00532C98" w:rsidP="00532C98">
      <w:r>
        <w:t xml:space="preserve">One study participant, the Heineken </w:t>
      </w:r>
      <w:proofErr w:type="spellStart"/>
      <w:r>
        <w:t>Brasil</w:t>
      </w:r>
      <w:proofErr w:type="spellEnd"/>
      <w:r>
        <w:t xml:space="preserve"> brewery, for example, would save 20 </w:t>
      </w:r>
      <w:proofErr w:type="spellStart"/>
      <w:r>
        <w:t>tonnes</w:t>
      </w:r>
      <w:proofErr w:type="spellEnd"/>
      <w:r>
        <w:t xml:space="preserve"> of lubricant per year, </w:t>
      </w:r>
      <w:proofErr w:type="spellStart"/>
      <w:r>
        <w:t>equalling</w:t>
      </w:r>
      <w:proofErr w:type="spellEnd"/>
      <w:r>
        <w:t xml:space="preserve"> €450,478, and €5.4 million in personnel costs by switching to polymer bearings in all conveyor belts at its 160 sites worldwide. </w:t>
      </w:r>
    </w:p>
    <w:p w14:paraId="24DEA116" w14:textId="77777777" w:rsidR="00532C98" w:rsidRDefault="00532C98" w:rsidP="00944896">
      <w:pPr>
        <w:pStyle w:val="Heading1"/>
      </w:pPr>
      <w:r>
        <w:t>Heineken Brewery: polymer bearings reduce CO2 emissions amounting to 28,</w:t>
      </w:r>
      <w:proofErr w:type="gramStart"/>
      <w:r>
        <w:t>814kg</w:t>
      </w:r>
      <w:proofErr w:type="gramEnd"/>
      <w:r>
        <w:t xml:space="preserve"> </w:t>
      </w:r>
    </w:p>
    <w:p w14:paraId="27B6D322" w14:textId="77777777" w:rsidR="00944896" w:rsidRDefault="00532C98" w:rsidP="00532C98">
      <w:r>
        <w:t xml:space="preserve">The RWTH study also calculates the positive environmental impact of bearings made of high-performance plastics from igus for the first time. Heineken </w:t>
      </w:r>
      <w:proofErr w:type="spellStart"/>
      <w:r>
        <w:t>Brasil</w:t>
      </w:r>
      <w:proofErr w:type="spellEnd"/>
      <w:r>
        <w:t xml:space="preserve">, for example, saves CO2 equivalents totaling 180kg per year by replacing metal bearings with polymer bearings at 600 bearing points. </w:t>
      </w:r>
    </w:p>
    <w:p w14:paraId="2ACDC171" w14:textId="77777777" w:rsidR="00944896" w:rsidRDefault="00532C98" w:rsidP="00532C98">
      <w:r>
        <w:t xml:space="preserve">"If all of Heineken's branches were to switch to polymer bearings, the company could save 28,814kg of CO2 equivalents. And that is a considerable figure for such a small change," says </w:t>
      </w:r>
      <w:proofErr w:type="spellStart"/>
      <w:r>
        <w:t>Loockman</w:t>
      </w:r>
      <w:proofErr w:type="spellEnd"/>
      <w:r>
        <w:t xml:space="preserve">-Rittich. </w:t>
      </w:r>
    </w:p>
    <w:p w14:paraId="625E31A3" w14:textId="6982C106" w:rsidR="00944896" w:rsidRDefault="00532C98" w:rsidP="00532C98">
      <w:r>
        <w:t>For comparison</w:t>
      </w:r>
      <w:r w:rsidR="00944896">
        <w:t>,</w:t>
      </w:r>
      <w:r>
        <w:t xml:space="preserve"> </w:t>
      </w:r>
      <w:proofErr w:type="gramStart"/>
      <w:r>
        <w:t>When</w:t>
      </w:r>
      <w:proofErr w:type="gramEnd"/>
      <w:r>
        <w:t xml:space="preserve"> a vehicle consumes one lit</w:t>
      </w:r>
      <w:r w:rsidR="00944896">
        <w:t>er</w:t>
      </w:r>
      <w:r>
        <w:t xml:space="preserve"> of petrol, it emits around 2.37</w:t>
      </w:r>
      <w:r w:rsidR="00944896">
        <w:t xml:space="preserve"> </w:t>
      </w:r>
      <w:r>
        <w:t>kilograms of CO2. The saving</w:t>
      </w:r>
      <w:r w:rsidR="00944896">
        <w:t>s</w:t>
      </w:r>
      <w:r>
        <w:t xml:space="preserve"> would therefore correspond to over 12,000 lit</w:t>
      </w:r>
      <w:r w:rsidR="00944896">
        <w:t>er</w:t>
      </w:r>
      <w:r>
        <w:t xml:space="preserve">s of petrol. </w:t>
      </w:r>
    </w:p>
    <w:p w14:paraId="409120D3" w14:textId="20F719E6" w:rsidR="00532C98" w:rsidRDefault="00944896" w:rsidP="00532C98">
      <w:proofErr w:type="spellStart"/>
      <w:r>
        <w:t>Loockman</w:t>
      </w:r>
      <w:proofErr w:type="spellEnd"/>
      <w:r>
        <w:t xml:space="preserve">-Rittich continued, </w:t>
      </w:r>
      <w:r w:rsidR="00532C98">
        <w:t>"More and more manufacturers of machines, systems</w:t>
      </w:r>
      <w:r>
        <w:t>,</w:t>
      </w:r>
      <w:r w:rsidR="00532C98">
        <w:t xml:space="preserve"> and vehicles are feeling the pressure to disclose the carbon footprint of their products. Our </w:t>
      </w:r>
      <w:r w:rsidR="00532C98">
        <w:lastRenderedPageBreak/>
        <w:t>customers are therefore delighted to be able to refer to a scientifically proven assessment of the environmental benefits of the self-lubricating effect of our plain bearings."</w:t>
      </w:r>
    </w:p>
    <w:p w14:paraId="1AA50C6E" w14:textId="77777777" w:rsidR="00532C98" w:rsidRDefault="00532C98" w:rsidP="00944896">
      <w:pPr>
        <w:pStyle w:val="Heading1"/>
      </w:pPr>
      <w:r>
        <w:t>About the RWTH study</w:t>
      </w:r>
    </w:p>
    <w:p w14:paraId="43916E05" w14:textId="4AB366EF" w:rsidR="002E481A" w:rsidRPr="00CD569B" w:rsidRDefault="00532C98" w:rsidP="002E481A">
      <w:r>
        <w:t xml:space="preserve">The WBA </w:t>
      </w:r>
      <w:proofErr w:type="spellStart"/>
      <w:r>
        <w:t>Werkzeugbau</w:t>
      </w:r>
      <w:proofErr w:type="spellEnd"/>
      <w:r>
        <w:t xml:space="preserve"> was commissioned to carry out the independent study. This research company works with the Laboratory for Machine Tools (WZL) and the Fraunhofer Institute for Production Technology (IPT) on the RWTH Aachen Campus as part of one of Europe's largest research laboratories in the field of production technology. The results are based on expert interviews with nine companies from the automation technology, construction machinery, agricultural, food, packaging</w:t>
      </w:r>
      <w:r w:rsidR="00944896">
        <w:t>,</w:t>
      </w:r>
      <w:r>
        <w:t xml:space="preserve"> and bottling industries</w:t>
      </w:r>
      <w:r w:rsidR="00944896">
        <w:t>.</w:t>
      </w:r>
    </w:p>
    <w:p w14:paraId="15CEC1C3" w14:textId="4FA75A0E" w:rsidR="00CD569B" w:rsidRPr="00CD569B" w:rsidRDefault="00CD569B" w:rsidP="00CD569B">
      <w:r w:rsidRPr="00CD569B">
        <w:t xml:space="preserve"> </w:t>
      </w:r>
      <w:r>
        <w:rPr>
          <w:noProof/>
        </w:rPr>
        <w:drawing>
          <wp:inline distT="0" distB="0" distL="0" distR="0" wp14:anchorId="6236AF1D" wp14:editId="24C8540E">
            <wp:extent cx="4733669" cy="3346704"/>
            <wp:effectExtent l="0" t="0" r="0" b="6350"/>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733669" cy="3346704"/>
                    </a:xfrm>
                    <a:prstGeom prst="rect">
                      <a:avLst/>
                    </a:prstGeom>
                    <a:noFill/>
                    <a:ln>
                      <a:noFill/>
                    </a:ln>
                  </pic:spPr>
                </pic:pic>
              </a:graphicData>
            </a:graphic>
          </wp:inline>
        </w:drawing>
      </w:r>
    </w:p>
    <w:p w14:paraId="75031C09" w14:textId="342E5120" w:rsidR="00CD569B" w:rsidRPr="00CD569B" w:rsidRDefault="00CD569B" w:rsidP="00CD569B">
      <w:pPr>
        <w:pStyle w:val="Heading3"/>
      </w:pPr>
      <w:r w:rsidRPr="00CD569B">
        <w:t>Image P</w:t>
      </w:r>
      <w:r w:rsidR="00683B32">
        <w:t>M</w:t>
      </w:r>
      <w:r w:rsidR="00532C98">
        <w:t>06</w:t>
      </w:r>
      <w:r w:rsidR="002309D8">
        <w:t>2</w:t>
      </w:r>
      <w:r w:rsidR="00532C98">
        <w:t>4</w:t>
      </w:r>
      <w:r w:rsidRPr="00CD569B">
        <w:t>-</w:t>
      </w:r>
      <w:r w:rsidR="006A26CE">
        <w:t>1</w:t>
      </w:r>
    </w:p>
    <w:p w14:paraId="00AB3F5D" w14:textId="5FE6A98B" w:rsidR="00FF55F5" w:rsidRDefault="00532C98" w:rsidP="00744C84">
      <w:pPr>
        <w:rPr>
          <w:rStyle w:val="Emphasis"/>
          <w:i/>
          <w:iCs/>
        </w:rPr>
      </w:pPr>
      <w:r w:rsidRPr="00532C98">
        <w:rPr>
          <w:rStyle w:val="Emphasis"/>
          <w:i/>
          <w:iCs/>
        </w:rPr>
        <w:t>Protecting both budget and environment with lubrication-free polymer bearings: a new, independent RWTH study quantifies the economic and ecological benefits of igus plain bearings in cold print</w:t>
      </w:r>
      <w:r w:rsidR="002309D8">
        <w:rPr>
          <w:rStyle w:val="Emphasis"/>
          <w:i/>
          <w:iCs/>
        </w:rPr>
        <w:t>.</w:t>
      </w:r>
      <w:r w:rsidR="004C1F8B">
        <w:rPr>
          <w:rStyle w:val="Emphasis"/>
          <w:i/>
          <w:iCs/>
        </w:rPr>
        <w:t xml:space="preserve"> </w:t>
      </w:r>
      <w:r w:rsidR="00CD569B" w:rsidRPr="00CD569B">
        <w:rPr>
          <w:rStyle w:val="Emphasis"/>
          <w:i/>
          <w:iCs/>
        </w:rPr>
        <w:t>(Source: igus GmbH)</w:t>
      </w:r>
    </w:p>
    <w:p w14:paraId="209512C3" w14:textId="11FD765B" w:rsidR="00E5713B" w:rsidRPr="00E5713B" w:rsidRDefault="00E5713B" w:rsidP="00E5713B">
      <w:pPr>
        <w:rPr>
          <w:sz w:val="18"/>
        </w:rPr>
      </w:pPr>
    </w:p>
    <w:p w14:paraId="43B24308" w14:textId="28C2746B" w:rsidR="00E5713B" w:rsidRDefault="00E5713B" w:rsidP="00E5713B">
      <w:pPr>
        <w:rPr>
          <w:rStyle w:val="Emphasis"/>
          <w:i/>
          <w:iCs/>
        </w:rPr>
      </w:pPr>
    </w:p>
    <w:p w14:paraId="46F8FB3F" w14:textId="58CB7993" w:rsidR="00E5713B" w:rsidRPr="00E5713B" w:rsidRDefault="00E5713B" w:rsidP="00E5713B">
      <w:pPr>
        <w:tabs>
          <w:tab w:val="left" w:pos="5325"/>
        </w:tabs>
        <w:rPr>
          <w:sz w:val="18"/>
        </w:rPr>
      </w:pPr>
      <w:r>
        <w:rPr>
          <w:sz w:val="18"/>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5"/>
        <w:gridCol w:w="7285"/>
      </w:tblGrid>
      <w:tr w:rsidR="00AB1E69" w14:paraId="3762D391" w14:textId="77777777" w:rsidTr="00FD66B6">
        <w:tc>
          <w:tcPr>
            <w:tcW w:w="2065" w:type="dxa"/>
            <w:vAlign w:val="bottom"/>
          </w:tcPr>
          <w:p w14:paraId="6EEB7ED6" w14:textId="77777777" w:rsidR="00AB1E69" w:rsidRPr="00D54581" w:rsidRDefault="00AB1E69" w:rsidP="00064011">
            <w:pPr>
              <w:pStyle w:val="Heading3"/>
              <w:rPr>
                <w:rFonts w:eastAsia="Times New Roman"/>
                <w:lang w:val="fr-FR" w:eastAsia="de-DE"/>
              </w:rPr>
            </w:pPr>
            <w:r w:rsidRPr="00D54581">
              <w:rPr>
                <w:rFonts w:eastAsia="Times New Roman"/>
                <w:lang w:val="fr-FR" w:eastAsia="de-DE"/>
              </w:rPr>
              <w:lastRenderedPageBreak/>
              <w:t xml:space="preserve">PRESS </w:t>
            </w:r>
            <w:r w:rsidRPr="00744C84">
              <w:rPr>
                <w:rFonts w:eastAsia="Times New Roman"/>
                <w:lang w:eastAsia="de-DE"/>
              </w:rPr>
              <w:t>CONTACT</w:t>
            </w:r>
            <w:r w:rsidRPr="00D54581">
              <w:rPr>
                <w:rFonts w:eastAsia="Times New Roman"/>
                <w:lang w:val="fr-FR" w:eastAsia="de-DE"/>
              </w:rPr>
              <w:t>:</w:t>
            </w:r>
          </w:p>
          <w:p w14:paraId="5B6DD6BF" w14:textId="77777777" w:rsidR="00AB1E69" w:rsidRPr="00D54581" w:rsidRDefault="00AB1E69" w:rsidP="00064011">
            <w:pPr>
              <w:overflowPunct w:val="0"/>
              <w:autoSpaceDE w:val="0"/>
              <w:autoSpaceDN w:val="0"/>
              <w:adjustRightInd w:val="0"/>
              <w:ind w:right="-28"/>
              <w:jc w:val="both"/>
              <w:textAlignment w:val="baseline"/>
              <w:rPr>
                <w:rFonts w:eastAsia="Times New Roman"/>
                <w:sz w:val="18"/>
                <w:szCs w:val="18"/>
                <w:lang w:eastAsia="de-DE"/>
              </w:rPr>
            </w:pPr>
            <w:r w:rsidRPr="00D54581">
              <w:rPr>
                <w:rFonts w:eastAsia="Times New Roman"/>
                <w:sz w:val="18"/>
                <w:szCs w:val="18"/>
                <w:lang w:eastAsia="de-DE"/>
              </w:rPr>
              <w:t>Michael Rielly</w:t>
            </w:r>
          </w:p>
          <w:p w14:paraId="68B04578" w14:textId="77777777" w:rsidR="00AB1E69" w:rsidRDefault="00AB1E69" w:rsidP="00064011">
            <w:pPr>
              <w:overflowPunct w:val="0"/>
              <w:autoSpaceDE w:val="0"/>
              <w:autoSpaceDN w:val="0"/>
              <w:adjustRightInd w:val="0"/>
              <w:jc w:val="both"/>
              <w:textAlignment w:val="baseline"/>
              <w:rPr>
                <w:rFonts w:eastAsia="Times New Roman"/>
                <w:sz w:val="18"/>
                <w:szCs w:val="18"/>
                <w:lang w:val="fr-FR" w:eastAsia="de-DE"/>
              </w:rPr>
            </w:pPr>
            <w:r>
              <w:rPr>
                <w:rFonts w:eastAsia="Times New Roman"/>
                <w:sz w:val="18"/>
                <w:szCs w:val="18"/>
                <w:lang w:val="fr-FR" w:eastAsia="de-DE"/>
              </w:rPr>
              <w:t>1.</w:t>
            </w:r>
            <w:r w:rsidRPr="00D54581">
              <w:rPr>
                <w:rFonts w:eastAsia="Times New Roman"/>
                <w:sz w:val="18"/>
                <w:szCs w:val="18"/>
                <w:lang w:val="fr-FR" w:eastAsia="de-DE"/>
              </w:rPr>
              <w:t>800.521.2747</w:t>
            </w:r>
          </w:p>
          <w:p w14:paraId="6B06BD36" w14:textId="77777777" w:rsidR="00104726" w:rsidRPr="00D54581" w:rsidRDefault="00104726" w:rsidP="00104726">
            <w:pPr>
              <w:overflowPunct w:val="0"/>
              <w:autoSpaceDE w:val="0"/>
              <w:autoSpaceDN w:val="0"/>
              <w:adjustRightInd w:val="0"/>
              <w:jc w:val="both"/>
              <w:textAlignment w:val="baseline"/>
              <w:rPr>
                <w:rFonts w:eastAsia="Times New Roman"/>
                <w:sz w:val="18"/>
                <w:szCs w:val="18"/>
                <w:lang w:eastAsia="de-DE"/>
              </w:rPr>
            </w:pPr>
            <w:r w:rsidRPr="00D54581">
              <w:rPr>
                <w:rFonts w:eastAsia="Times New Roman"/>
                <w:sz w:val="18"/>
                <w:szCs w:val="18"/>
                <w:lang w:eastAsia="de-DE"/>
              </w:rPr>
              <w:t>mrielly@igus.net</w:t>
            </w:r>
          </w:p>
          <w:p w14:paraId="1FD432BB" w14:textId="7C95B8B9" w:rsidR="00104726" w:rsidRPr="00D54581" w:rsidRDefault="00104726" w:rsidP="00104726">
            <w:pPr>
              <w:overflowPunct w:val="0"/>
              <w:autoSpaceDE w:val="0"/>
              <w:autoSpaceDN w:val="0"/>
              <w:adjustRightInd w:val="0"/>
              <w:jc w:val="both"/>
              <w:textAlignment w:val="baseline"/>
              <w:rPr>
                <w:rFonts w:eastAsia="Times New Roman"/>
                <w:sz w:val="18"/>
                <w:szCs w:val="18"/>
                <w:lang w:eastAsia="de-DE"/>
              </w:rPr>
            </w:pPr>
            <w:r w:rsidRPr="00D54581">
              <w:rPr>
                <w:rFonts w:eastAsia="Times New Roman"/>
                <w:sz w:val="18"/>
                <w:szCs w:val="18"/>
                <w:lang w:eastAsia="de-DE"/>
              </w:rPr>
              <w:t>www.igus.com</w:t>
            </w:r>
          </w:p>
        </w:tc>
        <w:tc>
          <w:tcPr>
            <w:tcW w:w="7285" w:type="dxa"/>
            <w:vAlign w:val="bottom"/>
          </w:tcPr>
          <w:p w14:paraId="7DFEE9F8" w14:textId="0EAD8EF4" w:rsidR="00AB1E69" w:rsidRPr="00D54581" w:rsidRDefault="00AB1E69" w:rsidP="00064011">
            <w:pPr>
              <w:spacing w:line="288" w:lineRule="auto"/>
              <w:jc w:val="both"/>
              <w:rPr>
                <w:rFonts w:cs="Arial"/>
                <w:sz w:val="18"/>
                <w:szCs w:val="18"/>
              </w:rPr>
            </w:pPr>
          </w:p>
        </w:tc>
      </w:tr>
      <w:tr w:rsidR="00AB1E69" w14:paraId="44B083A4" w14:textId="77777777" w:rsidTr="00FD66B6">
        <w:tc>
          <w:tcPr>
            <w:tcW w:w="9350" w:type="dxa"/>
            <w:gridSpan w:val="2"/>
          </w:tcPr>
          <w:p w14:paraId="655B40E8" w14:textId="77777777" w:rsidR="00AB1E69" w:rsidRPr="00D54581" w:rsidRDefault="00AB1E69" w:rsidP="00064011">
            <w:pPr>
              <w:pStyle w:val="Heading3"/>
              <w:rPr>
                <w:rFonts w:eastAsia="Times New Roman"/>
                <w:lang w:val="fr-FR" w:eastAsia="de-DE"/>
              </w:rPr>
            </w:pPr>
            <w:r>
              <w:rPr>
                <w:rFonts w:eastAsia="Times New Roman"/>
                <w:lang w:val="fr-FR" w:eastAsia="de-DE"/>
              </w:rPr>
              <w:t>ABOUT IGUS</w:t>
            </w:r>
            <w:r w:rsidRPr="00D54581">
              <w:rPr>
                <w:rFonts w:eastAsia="Times New Roman"/>
                <w:lang w:val="fr-FR" w:eastAsia="de-DE"/>
              </w:rPr>
              <w:t>:</w:t>
            </w:r>
          </w:p>
          <w:p w14:paraId="78D5FF4F" w14:textId="426737BC" w:rsidR="00AB1E69" w:rsidRPr="00D54581" w:rsidRDefault="00873EC9" w:rsidP="00064011">
            <w:pPr>
              <w:spacing w:line="288" w:lineRule="auto"/>
              <w:jc w:val="both"/>
              <w:rPr>
                <w:rFonts w:cs="Arial"/>
                <w:sz w:val="18"/>
                <w:szCs w:val="18"/>
              </w:rPr>
            </w:pPr>
            <w:r w:rsidRPr="00873EC9">
              <w:rPr>
                <w:rFonts w:cs="Arial"/>
                <w:sz w:val="18"/>
                <w:szCs w:val="18"/>
              </w:rPr>
              <w:t>igus GmbH develops and produces motion plastics. These self-lubricating, high-performance polymers improve technology and reduce costs wherever things move. In energy supplies, highly flexible cables, plain and linear bearings, and lead screw technology made of tribo-polymers, igus is the worldwide market leader. The family-run company based in Cologne, Germany, is represented in 31 countries and employs 4,600 people across the globe. In 2022, igus generated a turnover of €1</w:t>
            </w:r>
            <w:r>
              <w:rPr>
                <w:rFonts w:cs="Arial"/>
                <w:sz w:val="18"/>
                <w:szCs w:val="18"/>
              </w:rPr>
              <w:t>.</w:t>
            </w:r>
            <w:r w:rsidRPr="00873EC9">
              <w:rPr>
                <w:rFonts w:cs="Arial"/>
                <w:sz w:val="18"/>
                <w:szCs w:val="18"/>
              </w:rPr>
              <w:t>15 billion. Research in the industry's largest test laboratories constantly yields innovations and more user security. Two hundred thirty-four thousand articles are available from stock, and service life can be calculated online. In recent years, the company has expanded by creating internal startups, for example, ball bearings, robot drives, 3D printing, the RBTX platform for Lean Robotics, and intelligent "smart plastics" for Industry 4.0. Among the most significant environmental investments are the "</w:t>
            </w:r>
            <w:proofErr w:type="spellStart"/>
            <w:r w:rsidRPr="00873EC9">
              <w:rPr>
                <w:rFonts w:cs="Arial"/>
                <w:sz w:val="18"/>
                <w:szCs w:val="18"/>
              </w:rPr>
              <w:t>chainge</w:t>
            </w:r>
            <w:proofErr w:type="spellEnd"/>
            <w:r w:rsidRPr="00873EC9">
              <w:rPr>
                <w:rFonts w:cs="Arial"/>
                <w:sz w:val="18"/>
                <w:szCs w:val="18"/>
              </w:rPr>
              <w:t>" program – recycling used e-chains and participating in an enterprise that produces oil from plastic waste</w:t>
            </w:r>
            <w:r w:rsidR="00324015">
              <w:rPr>
                <w:rFonts w:cs="Arial"/>
                <w:sz w:val="18"/>
                <w:szCs w:val="18"/>
              </w:rPr>
              <w:t>.</w:t>
            </w:r>
          </w:p>
        </w:tc>
      </w:tr>
    </w:tbl>
    <w:p w14:paraId="33AA2D2A" w14:textId="77777777" w:rsidR="00744C84" w:rsidRPr="00744C84" w:rsidRDefault="00744C84" w:rsidP="00744C84"/>
    <w:sectPr w:rsidR="00744C84" w:rsidRPr="00744C84" w:rsidSect="00B1792D">
      <w:headerReference w:type="default" r:id="rId9"/>
      <w:footerReference w:type="default" r:id="rId10"/>
      <w:pgSz w:w="12240" w:h="15840" w:code="1"/>
      <w:pgMar w:top="1584"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8B11F" w14:textId="77777777" w:rsidR="00B1792D" w:rsidRDefault="00B1792D" w:rsidP="00FB02FF">
      <w:pPr>
        <w:spacing w:after="0" w:line="240" w:lineRule="auto"/>
      </w:pPr>
      <w:r>
        <w:separator/>
      </w:r>
    </w:p>
  </w:endnote>
  <w:endnote w:type="continuationSeparator" w:id="0">
    <w:p w14:paraId="4E981FFA" w14:textId="77777777" w:rsidR="00B1792D" w:rsidRDefault="00B1792D" w:rsidP="00FB0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5C04A" w14:textId="009FABF9" w:rsidR="00FB02FF" w:rsidRPr="00FB02FF" w:rsidRDefault="00FB02FF" w:rsidP="00FB3205">
    <w:pPr>
      <w:overflowPunct w:val="0"/>
      <w:autoSpaceDE w:val="0"/>
      <w:autoSpaceDN w:val="0"/>
      <w:adjustRightInd w:val="0"/>
      <w:spacing w:after="120" w:line="240" w:lineRule="auto"/>
      <w:jc w:val="center"/>
      <w:textAlignment w:val="baseline"/>
      <w:rPr>
        <w:rFonts w:cs="Arial"/>
        <w:color w:val="7F7F7F" w:themeColor="text1" w:themeTint="80"/>
        <w:sz w:val="18"/>
        <w:szCs w:val="18"/>
        <w:lang w:eastAsia="de-DE"/>
      </w:rPr>
    </w:pPr>
    <w:r w:rsidRPr="00FB02FF">
      <w:rPr>
        <w:rFonts w:cs="Arial"/>
        <w:color w:val="7F7F7F" w:themeColor="text1" w:themeTint="80"/>
        <w:sz w:val="18"/>
        <w:szCs w:val="18"/>
        <w:lang w:eastAsia="de-DE"/>
      </w:rPr>
      <w:t>igus</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e</w:t>
    </w:r>
    <w:r w:rsidR="00744C84">
      <w:rPr>
        <w:rFonts w:cs="Arial"/>
        <w:color w:val="7F7F7F" w:themeColor="text1" w:themeTint="80"/>
        <w:sz w:val="18"/>
        <w:szCs w:val="18"/>
        <w:lang w:eastAsia="de-DE"/>
      </w:rPr>
      <w:t>-</w:t>
    </w:r>
    <w:r w:rsidRPr="00FB02FF">
      <w:rPr>
        <w:rFonts w:cs="Arial"/>
        <w:color w:val="7F7F7F" w:themeColor="text1" w:themeTint="80"/>
        <w:sz w:val="18"/>
        <w:szCs w:val="18"/>
        <w:lang w:eastAsia="de-DE"/>
      </w:rPr>
      <w:t>chain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drylin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w:t>
    </w:r>
    <w:proofErr w:type="spellStart"/>
    <w:r w:rsidRPr="00FB02FF">
      <w:rPr>
        <w:rFonts w:cs="Arial"/>
        <w:color w:val="7F7F7F" w:themeColor="text1" w:themeTint="80"/>
        <w:sz w:val="18"/>
        <w:szCs w:val="18"/>
        <w:lang w:eastAsia="de-DE"/>
      </w:rPr>
      <w:t>chainflex</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w:t>
    </w:r>
    <w:proofErr w:type="spellStart"/>
    <w:r w:rsidRPr="00FB02FF">
      <w:rPr>
        <w:rFonts w:cs="Arial"/>
        <w:color w:val="7F7F7F" w:themeColor="text1" w:themeTint="80"/>
        <w:sz w:val="18"/>
        <w:szCs w:val="18"/>
        <w:lang w:eastAsia="de-DE"/>
      </w:rPr>
      <w:t>iglide</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readychain</w:t>
    </w:r>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w:t>
    </w:r>
    <w:r w:rsidR="00744C84">
      <w:rPr>
        <w:rFonts w:cs="Arial"/>
        <w:color w:val="7F7F7F" w:themeColor="text1" w:themeTint="80"/>
        <w:sz w:val="18"/>
        <w:szCs w:val="18"/>
        <w:vertAlign w:val="superscript"/>
        <w:lang w:eastAsia="de-DE"/>
      </w:rPr>
      <w:t xml:space="preserve"> </w:t>
    </w:r>
    <w:proofErr w:type="spellStart"/>
    <w:r w:rsidRPr="00FB02FF">
      <w:rPr>
        <w:rFonts w:cs="Arial"/>
        <w:color w:val="7F7F7F" w:themeColor="text1" w:themeTint="80"/>
        <w:sz w:val="18"/>
        <w:szCs w:val="18"/>
        <w:lang w:eastAsia="de-DE"/>
      </w:rPr>
      <w:t>triflex</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w:t>
    </w:r>
    <w:r w:rsidR="00744C84">
      <w:rPr>
        <w:rFonts w:cs="Arial"/>
        <w:color w:val="7F7F7F" w:themeColor="text1" w:themeTint="80"/>
        <w:sz w:val="18"/>
        <w:szCs w:val="18"/>
        <w:lang w:eastAsia="de-DE"/>
      </w:rPr>
      <w:t xml:space="preserve"> </w:t>
    </w:r>
    <w:r w:rsidRPr="00FB02FF">
      <w:rPr>
        <w:rFonts w:cs="Arial"/>
        <w:color w:val="7F7F7F" w:themeColor="text1" w:themeTint="80"/>
        <w:sz w:val="18"/>
        <w:szCs w:val="18"/>
        <w:lang w:eastAsia="de-DE"/>
      </w:rPr>
      <w:t xml:space="preserve">and </w:t>
    </w:r>
    <w:proofErr w:type="spellStart"/>
    <w:r w:rsidRPr="00FB02FF">
      <w:rPr>
        <w:rFonts w:cs="Arial"/>
        <w:color w:val="7F7F7F" w:themeColor="text1" w:themeTint="80"/>
        <w:sz w:val="18"/>
        <w:szCs w:val="18"/>
        <w:lang w:eastAsia="de-DE"/>
      </w:rPr>
      <w:t>igubal</w:t>
    </w:r>
    <w:proofErr w:type="spellEnd"/>
    <w:r w:rsidRPr="00FB02FF">
      <w:rPr>
        <w:rFonts w:cs="Arial"/>
        <w:color w:val="7F7F7F" w:themeColor="text1" w:themeTint="80"/>
        <w:sz w:val="18"/>
        <w:szCs w:val="18"/>
        <w:vertAlign w:val="superscript"/>
        <w:lang w:eastAsia="de-DE"/>
      </w:rPr>
      <w:t>®</w:t>
    </w:r>
    <w:r w:rsidRPr="00FB02FF">
      <w:rPr>
        <w:rFonts w:cs="Arial"/>
        <w:color w:val="7F7F7F" w:themeColor="text1" w:themeTint="80"/>
        <w:sz w:val="18"/>
        <w:szCs w:val="18"/>
        <w:lang w:eastAsia="de-DE"/>
      </w:rPr>
      <w:t xml:space="preserve"> are registered trademarks of igus</w:t>
    </w:r>
    <w:r w:rsidR="00744C84">
      <w:rPr>
        <w:rFonts w:cs="Arial"/>
        <w:color w:val="7F7F7F" w:themeColor="text1" w:themeTint="80"/>
        <w:sz w:val="18"/>
        <w:szCs w:val="18"/>
        <w:lang w:eastAsia="de-DE"/>
      </w:rPr>
      <w:t xml:space="preserve"> </w:t>
    </w:r>
    <w:r w:rsidR="00FB3205">
      <w:rPr>
        <w:rFonts w:cs="Arial"/>
        <w:color w:val="7F7F7F" w:themeColor="text1" w:themeTint="80"/>
        <w:sz w:val="18"/>
        <w:szCs w:val="18"/>
        <w:lang w:eastAsia="de-DE"/>
      </w:rPr>
      <w:t>GmbH</w:t>
    </w:r>
    <w:r w:rsidR="00364AD9">
      <w:rPr>
        <w:rFonts w:cs="Arial"/>
        <w:color w:val="7F7F7F" w:themeColor="text1" w:themeTint="80"/>
        <w:sz w:val="18"/>
        <w:szCs w:val="18"/>
        <w:lang w:eastAsia="de-DE"/>
      </w:rPr>
      <w:t>.</w:t>
    </w:r>
    <w:r w:rsidR="00744C84">
      <w:rPr>
        <w:rFonts w:cs="Arial"/>
        <w:color w:val="7F7F7F" w:themeColor="text1" w:themeTint="80"/>
        <w:sz w:val="18"/>
        <w:szCs w:val="18"/>
        <w:lang w:eastAsia="de-DE"/>
      </w:rPr>
      <w:br/>
    </w:r>
    <w:r w:rsidRPr="00FB02FF">
      <w:rPr>
        <w:rFonts w:cs="Arial"/>
        <w:color w:val="7F7F7F" w:themeColor="text1" w:themeTint="80"/>
        <w:sz w:val="18"/>
        <w:szCs w:val="18"/>
        <w:lang w:eastAsia="de-DE"/>
      </w:rPr>
      <w:t>All other company names and products are trademarks or registered trademarks of their respective companies.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5464F" w14:textId="77777777" w:rsidR="00B1792D" w:rsidRDefault="00B1792D" w:rsidP="00FB02FF">
      <w:pPr>
        <w:spacing w:after="0" w:line="240" w:lineRule="auto"/>
      </w:pPr>
      <w:r>
        <w:separator/>
      </w:r>
    </w:p>
  </w:footnote>
  <w:footnote w:type="continuationSeparator" w:id="0">
    <w:p w14:paraId="5C1AAF43" w14:textId="77777777" w:rsidR="00B1792D" w:rsidRDefault="00B1792D" w:rsidP="00FB02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3A09F" w14:textId="4A403AF7" w:rsidR="00FB3205" w:rsidRPr="00FB3205" w:rsidRDefault="00FB02FF">
    <w:pPr>
      <w:pStyle w:val="Header"/>
      <w:rPr>
        <w:rFonts w:cs="Arial"/>
        <w:noProof/>
        <w:color w:val="7F7F7F" w:themeColor="text1" w:themeTint="80"/>
        <w:sz w:val="27"/>
        <w:szCs w:val="27"/>
      </w:rPr>
    </w:pPr>
    <w:r w:rsidRPr="00FB3205">
      <w:rPr>
        <w:rFonts w:cs="Arial"/>
        <w:noProof/>
        <w:color w:val="7F7F7F" w:themeColor="text1" w:themeTint="80"/>
        <w:sz w:val="27"/>
        <w:szCs w:val="27"/>
      </w:rPr>
      <w:drawing>
        <wp:anchor distT="0" distB="0" distL="114300" distR="114300" simplePos="0" relativeHeight="251659264" behindDoc="1" locked="0" layoutInCell="1" allowOverlap="1" wp14:anchorId="4B533F3B" wp14:editId="2F13423E">
          <wp:simplePos x="0" y="0"/>
          <wp:positionH relativeFrom="margin">
            <wp:align>right</wp:align>
          </wp:positionH>
          <wp:positionV relativeFrom="paragraph">
            <wp:posOffset>-104775</wp:posOffset>
          </wp:positionV>
          <wp:extent cx="882438" cy="45720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2438" cy="457200"/>
                  </a:xfrm>
                  <a:prstGeom prst="rect">
                    <a:avLst/>
                  </a:prstGeom>
                  <a:noFill/>
                </pic:spPr>
              </pic:pic>
            </a:graphicData>
          </a:graphic>
          <wp14:sizeRelH relativeFrom="page">
            <wp14:pctWidth>0</wp14:pctWidth>
          </wp14:sizeRelH>
          <wp14:sizeRelV relativeFrom="page">
            <wp14:pctHeight>0</wp14:pctHeight>
          </wp14:sizeRelV>
        </wp:anchor>
      </w:drawing>
    </w:r>
    <w:r w:rsidR="00AF3576" w:rsidRPr="00FB3205">
      <w:rPr>
        <w:rFonts w:cs="Arial"/>
        <w:noProof/>
        <w:color w:val="7F7F7F" w:themeColor="text1" w:themeTint="80"/>
        <w:sz w:val="27"/>
        <w:szCs w:val="27"/>
      </w:rPr>
      <w:t>PRESS RELEASE</w:t>
    </w:r>
  </w:p>
  <w:p w14:paraId="1D22E229" w14:textId="7DD36613" w:rsidR="00FB3205" w:rsidRPr="00FB3205" w:rsidRDefault="00000000" w:rsidP="00FB3205">
    <w:pPr>
      <w:rPr>
        <w:color w:val="ED7D31" w:themeColor="accent2"/>
        <w:spacing w:val="30"/>
        <w:sz w:val="20"/>
        <w:szCs w:val="18"/>
      </w:rPr>
    </w:pPr>
    <w:hyperlink r:id="rId2" w:history="1">
      <w:r w:rsidR="00FB3205" w:rsidRPr="00FB3205">
        <w:rPr>
          <w:rStyle w:val="Hyperlink"/>
          <w:color w:val="ED7D31" w:themeColor="accent2"/>
          <w:spacing w:val="30"/>
          <w:sz w:val="20"/>
          <w:szCs w:val="18"/>
        </w:rPr>
        <w:t>igus press releases</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770C5E"/>
    <w:multiLevelType w:val="hybridMultilevel"/>
    <w:tmpl w:val="26FC0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1883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US" w:vendorID="64" w:dllVersion="0" w:nlCheck="1" w:checkStyle="0"/>
  <w:activeWritingStyle w:appName="MSWord" w:lang="fr-FR"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yMzEwszA1sTS0MLBQ0lEKTi0uzszPAykwtKwFADaTSkotAAAA"/>
  </w:docVars>
  <w:rsids>
    <w:rsidRoot w:val="00FB02FF"/>
    <w:rsid w:val="000718C6"/>
    <w:rsid w:val="000877F7"/>
    <w:rsid w:val="000D0AC9"/>
    <w:rsid w:val="00104726"/>
    <w:rsid w:val="00111BA7"/>
    <w:rsid w:val="00123DBF"/>
    <w:rsid w:val="001C62EB"/>
    <w:rsid w:val="001E6A7C"/>
    <w:rsid w:val="00205497"/>
    <w:rsid w:val="002309D8"/>
    <w:rsid w:val="00233A89"/>
    <w:rsid w:val="00251116"/>
    <w:rsid w:val="00271634"/>
    <w:rsid w:val="002B3CA1"/>
    <w:rsid w:val="002C1ABC"/>
    <w:rsid w:val="002C32B6"/>
    <w:rsid w:val="002E481A"/>
    <w:rsid w:val="003172EA"/>
    <w:rsid w:val="00324015"/>
    <w:rsid w:val="00345D72"/>
    <w:rsid w:val="00364AD9"/>
    <w:rsid w:val="003C1F54"/>
    <w:rsid w:val="003D115E"/>
    <w:rsid w:val="003E157F"/>
    <w:rsid w:val="003E54F0"/>
    <w:rsid w:val="0044263C"/>
    <w:rsid w:val="00473A4D"/>
    <w:rsid w:val="0049510B"/>
    <w:rsid w:val="004A47DF"/>
    <w:rsid w:val="004C0AE2"/>
    <w:rsid w:val="004C1F8B"/>
    <w:rsid w:val="004C3F75"/>
    <w:rsid w:val="004C7B4B"/>
    <w:rsid w:val="00532C98"/>
    <w:rsid w:val="00551374"/>
    <w:rsid w:val="00572272"/>
    <w:rsid w:val="005913EF"/>
    <w:rsid w:val="00594D27"/>
    <w:rsid w:val="00635FB3"/>
    <w:rsid w:val="00683AB5"/>
    <w:rsid w:val="00683B32"/>
    <w:rsid w:val="006961B7"/>
    <w:rsid w:val="006A26CE"/>
    <w:rsid w:val="006C204D"/>
    <w:rsid w:val="006D407F"/>
    <w:rsid w:val="00700113"/>
    <w:rsid w:val="00702AA8"/>
    <w:rsid w:val="0070301D"/>
    <w:rsid w:val="00744C84"/>
    <w:rsid w:val="00791DE7"/>
    <w:rsid w:val="007F6A38"/>
    <w:rsid w:val="00873EC9"/>
    <w:rsid w:val="00892791"/>
    <w:rsid w:val="008A6415"/>
    <w:rsid w:val="00927465"/>
    <w:rsid w:val="00944896"/>
    <w:rsid w:val="00981EAE"/>
    <w:rsid w:val="00982438"/>
    <w:rsid w:val="009D4580"/>
    <w:rsid w:val="00A0558A"/>
    <w:rsid w:val="00A65615"/>
    <w:rsid w:val="00A95319"/>
    <w:rsid w:val="00AA7FFA"/>
    <w:rsid w:val="00AB1E69"/>
    <w:rsid w:val="00AC7794"/>
    <w:rsid w:val="00AD7324"/>
    <w:rsid w:val="00AF3576"/>
    <w:rsid w:val="00B14506"/>
    <w:rsid w:val="00B1792D"/>
    <w:rsid w:val="00B32049"/>
    <w:rsid w:val="00B564C6"/>
    <w:rsid w:val="00B7522A"/>
    <w:rsid w:val="00B909B9"/>
    <w:rsid w:val="00B97D98"/>
    <w:rsid w:val="00C15507"/>
    <w:rsid w:val="00C43BEF"/>
    <w:rsid w:val="00C51F5C"/>
    <w:rsid w:val="00CB71FA"/>
    <w:rsid w:val="00CD569B"/>
    <w:rsid w:val="00CF40D9"/>
    <w:rsid w:val="00D027B3"/>
    <w:rsid w:val="00D04E5C"/>
    <w:rsid w:val="00D12B90"/>
    <w:rsid w:val="00D22A14"/>
    <w:rsid w:val="00D24C74"/>
    <w:rsid w:val="00D74430"/>
    <w:rsid w:val="00D978CF"/>
    <w:rsid w:val="00E14324"/>
    <w:rsid w:val="00E37CB6"/>
    <w:rsid w:val="00E400E3"/>
    <w:rsid w:val="00E5713B"/>
    <w:rsid w:val="00EC44D5"/>
    <w:rsid w:val="00F51F65"/>
    <w:rsid w:val="00F6648D"/>
    <w:rsid w:val="00F70020"/>
    <w:rsid w:val="00FA7C74"/>
    <w:rsid w:val="00FB02FF"/>
    <w:rsid w:val="00FB3205"/>
    <w:rsid w:val="00FD66B6"/>
    <w:rsid w:val="00FF5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F8DDFC"/>
  <w15:chartTrackingRefBased/>
  <w15:docId w15:val="{A57CC124-11F9-4A78-BB4E-55BBFBB68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64C6"/>
    <w:rPr>
      <w:rFonts w:ascii="Arial" w:hAnsi="Arial"/>
      <w:sz w:val="24"/>
    </w:rPr>
  </w:style>
  <w:style w:type="paragraph" w:styleId="Heading1">
    <w:name w:val="heading 1"/>
    <w:basedOn w:val="Normal"/>
    <w:next w:val="Normal"/>
    <w:link w:val="Heading1Char"/>
    <w:uiPriority w:val="9"/>
    <w:qFormat/>
    <w:rsid w:val="00FB02FF"/>
    <w:pPr>
      <w:keepNext/>
      <w:keepLines/>
      <w:spacing w:before="240" w:after="240"/>
      <w:outlineLvl w:val="0"/>
    </w:pPr>
    <w:rPr>
      <w:rFonts w:eastAsiaTheme="majorEastAsia" w:cstheme="majorBidi"/>
      <w:b/>
      <w:color w:val="000000" w:themeColor="text1"/>
      <w:szCs w:val="32"/>
    </w:rPr>
  </w:style>
  <w:style w:type="paragraph" w:styleId="Heading2">
    <w:name w:val="heading 2"/>
    <w:basedOn w:val="Normal"/>
    <w:next w:val="Normal"/>
    <w:link w:val="Heading2Char"/>
    <w:uiPriority w:val="9"/>
    <w:unhideWhenUsed/>
    <w:qFormat/>
    <w:rsid w:val="00FB02FF"/>
    <w:pPr>
      <w:keepNext/>
      <w:keepLines/>
      <w:spacing w:before="120" w:after="120" w:line="240" w:lineRule="auto"/>
      <w:outlineLvl w:val="1"/>
    </w:pPr>
    <w:rPr>
      <w:rFonts w:eastAsiaTheme="majorEastAsia" w:cstheme="majorBidi"/>
      <w:b/>
      <w:color w:val="000000" w:themeColor="text1"/>
      <w:szCs w:val="26"/>
    </w:rPr>
  </w:style>
  <w:style w:type="paragraph" w:styleId="Heading3">
    <w:name w:val="heading 3"/>
    <w:basedOn w:val="Normal"/>
    <w:next w:val="Normal"/>
    <w:link w:val="Heading3Char"/>
    <w:uiPriority w:val="9"/>
    <w:unhideWhenUsed/>
    <w:qFormat/>
    <w:rsid w:val="00FB02FF"/>
    <w:pPr>
      <w:keepNext/>
      <w:keepLines/>
      <w:spacing w:before="120" w:after="120" w:line="240" w:lineRule="auto"/>
      <w:outlineLvl w:val="2"/>
    </w:pPr>
    <w:rPr>
      <w:rFonts w:eastAsiaTheme="majorEastAsia" w:cstheme="majorBidi"/>
      <w:b/>
      <w:color w:val="000000" w:themeColor="text1"/>
      <w:sz w:val="20"/>
      <w:szCs w:val="24"/>
    </w:rPr>
  </w:style>
  <w:style w:type="paragraph" w:styleId="Heading4">
    <w:name w:val="heading 4"/>
    <w:basedOn w:val="Normal"/>
    <w:next w:val="Normal"/>
    <w:link w:val="Heading4Char"/>
    <w:uiPriority w:val="9"/>
    <w:unhideWhenUsed/>
    <w:qFormat/>
    <w:rsid w:val="00FB02FF"/>
    <w:pPr>
      <w:keepNext/>
      <w:keepLines/>
      <w:spacing w:before="40" w:after="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02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02FF"/>
  </w:style>
  <w:style w:type="paragraph" w:styleId="Footer">
    <w:name w:val="footer"/>
    <w:basedOn w:val="Normal"/>
    <w:link w:val="FooterChar"/>
    <w:uiPriority w:val="99"/>
    <w:unhideWhenUsed/>
    <w:rsid w:val="00FB02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2FF"/>
  </w:style>
  <w:style w:type="paragraph" w:styleId="Title">
    <w:name w:val="Title"/>
    <w:basedOn w:val="Normal"/>
    <w:next w:val="Normal"/>
    <w:link w:val="TitleChar"/>
    <w:uiPriority w:val="10"/>
    <w:qFormat/>
    <w:rsid w:val="00FB02FF"/>
    <w:pPr>
      <w:spacing w:before="240" w:after="240" w:line="240" w:lineRule="auto"/>
      <w:contextualSpacing/>
    </w:pPr>
    <w:rPr>
      <w:rFonts w:eastAsiaTheme="majorEastAsia" w:cstheme="majorBidi"/>
      <w:b/>
      <w:spacing w:val="-10"/>
      <w:kern w:val="28"/>
      <w:sz w:val="36"/>
      <w:szCs w:val="56"/>
    </w:rPr>
  </w:style>
  <w:style w:type="character" w:customStyle="1" w:styleId="TitleChar">
    <w:name w:val="Title Char"/>
    <w:basedOn w:val="DefaultParagraphFont"/>
    <w:link w:val="Title"/>
    <w:uiPriority w:val="10"/>
    <w:rsid w:val="00FB02FF"/>
    <w:rPr>
      <w:rFonts w:ascii="Arial" w:eastAsiaTheme="majorEastAsia" w:hAnsi="Arial" w:cstheme="majorBidi"/>
      <w:b/>
      <w:spacing w:val="-10"/>
      <w:kern w:val="28"/>
      <w:sz w:val="36"/>
      <w:szCs w:val="56"/>
    </w:rPr>
  </w:style>
  <w:style w:type="character" w:customStyle="1" w:styleId="Heading1Char">
    <w:name w:val="Heading 1 Char"/>
    <w:basedOn w:val="DefaultParagraphFont"/>
    <w:link w:val="Heading1"/>
    <w:uiPriority w:val="9"/>
    <w:rsid w:val="00FB02FF"/>
    <w:rPr>
      <w:rFonts w:ascii="Arial" w:eastAsiaTheme="majorEastAsia" w:hAnsi="Arial" w:cstheme="majorBidi"/>
      <w:b/>
      <w:color w:val="000000" w:themeColor="text1"/>
      <w:sz w:val="24"/>
      <w:szCs w:val="32"/>
    </w:rPr>
  </w:style>
  <w:style w:type="character" w:customStyle="1" w:styleId="Heading2Char">
    <w:name w:val="Heading 2 Char"/>
    <w:basedOn w:val="DefaultParagraphFont"/>
    <w:link w:val="Heading2"/>
    <w:uiPriority w:val="9"/>
    <w:rsid w:val="00FB02FF"/>
    <w:rPr>
      <w:rFonts w:ascii="Arial" w:eastAsiaTheme="majorEastAsia" w:hAnsi="Arial" w:cstheme="majorBidi"/>
      <w:b/>
      <w:color w:val="000000" w:themeColor="text1"/>
      <w:szCs w:val="26"/>
    </w:rPr>
  </w:style>
  <w:style w:type="character" w:customStyle="1" w:styleId="Heading3Char">
    <w:name w:val="Heading 3 Char"/>
    <w:basedOn w:val="DefaultParagraphFont"/>
    <w:link w:val="Heading3"/>
    <w:uiPriority w:val="9"/>
    <w:rsid w:val="00FB02FF"/>
    <w:rPr>
      <w:rFonts w:ascii="Arial" w:eastAsiaTheme="majorEastAsia" w:hAnsi="Arial" w:cstheme="majorBidi"/>
      <w:b/>
      <w:color w:val="000000" w:themeColor="text1"/>
      <w:sz w:val="20"/>
      <w:szCs w:val="24"/>
    </w:rPr>
  </w:style>
  <w:style w:type="character" w:customStyle="1" w:styleId="Heading4Char">
    <w:name w:val="Heading 4 Char"/>
    <w:basedOn w:val="DefaultParagraphFont"/>
    <w:link w:val="Heading4"/>
    <w:uiPriority w:val="9"/>
    <w:rsid w:val="00FB02FF"/>
    <w:rPr>
      <w:rFonts w:ascii="Arial" w:eastAsiaTheme="majorEastAsia" w:hAnsi="Arial" w:cstheme="majorBidi"/>
      <w:i/>
      <w:iCs/>
    </w:rPr>
  </w:style>
  <w:style w:type="table" w:styleId="TableGrid">
    <w:name w:val="Table Grid"/>
    <w:basedOn w:val="TableNormal"/>
    <w:uiPriority w:val="59"/>
    <w:rsid w:val="00744C8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SubtleEmphasis"/>
    <w:uiPriority w:val="20"/>
    <w:qFormat/>
    <w:rsid w:val="00744C84"/>
    <w:rPr>
      <w:rFonts w:ascii="Arial" w:hAnsi="Arial"/>
      <w:i w:val="0"/>
      <w:iCs w:val="0"/>
      <w:color w:val="404040" w:themeColor="text1" w:themeTint="BF"/>
      <w:sz w:val="18"/>
    </w:rPr>
  </w:style>
  <w:style w:type="character" w:styleId="Hyperlink">
    <w:name w:val="Hyperlink"/>
    <w:basedOn w:val="DefaultParagraphFont"/>
    <w:uiPriority w:val="99"/>
    <w:unhideWhenUsed/>
    <w:rsid w:val="00AD7324"/>
    <w:rPr>
      <w:color w:val="0563C1" w:themeColor="hyperlink"/>
      <w:u w:val="single"/>
    </w:rPr>
  </w:style>
  <w:style w:type="character" w:styleId="SubtleEmphasis">
    <w:name w:val="Subtle Emphasis"/>
    <w:basedOn w:val="DefaultParagraphFont"/>
    <w:uiPriority w:val="19"/>
    <w:qFormat/>
    <w:rsid w:val="00744C84"/>
    <w:rPr>
      <w:i/>
      <w:iCs/>
      <w:color w:val="404040" w:themeColor="text1" w:themeTint="BF"/>
    </w:rPr>
  </w:style>
  <w:style w:type="character" w:styleId="UnresolvedMention">
    <w:name w:val="Unresolved Mention"/>
    <w:basedOn w:val="DefaultParagraphFont"/>
    <w:uiPriority w:val="99"/>
    <w:semiHidden/>
    <w:unhideWhenUsed/>
    <w:rsid w:val="00AD7324"/>
    <w:rPr>
      <w:color w:val="605E5C"/>
      <w:shd w:val="clear" w:color="auto" w:fill="E1DFDD"/>
    </w:rPr>
  </w:style>
  <w:style w:type="paragraph" w:styleId="ListParagraph">
    <w:name w:val="List Paragraph"/>
    <w:basedOn w:val="Normal"/>
    <w:uiPriority w:val="34"/>
    <w:qFormat/>
    <w:rsid w:val="00B32049"/>
    <w:pPr>
      <w:ind w:left="720"/>
      <w:contextualSpacing/>
    </w:pPr>
  </w:style>
  <w:style w:type="paragraph" w:styleId="NoSpacing">
    <w:name w:val="No Spacing"/>
    <w:uiPriority w:val="1"/>
    <w:qFormat/>
    <w:rsid w:val="002B3CA1"/>
    <w:pPr>
      <w:spacing w:after="0" w:line="240" w:lineRule="auto"/>
    </w:pPr>
    <w:rPr>
      <w:rFonts w:ascii="Arial" w:hAnsi="Arial"/>
      <w:sz w:val="24"/>
    </w:rPr>
  </w:style>
  <w:style w:type="character" w:styleId="FollowedHyperlink">
    <w:name w:val="FollowedHyperlink"/>
    <w:basedOn w:val="DefaultParagraphFont"/>
    <w:uiPriority w:val="99"/>
    <w:semiHidden/>
    <w:unhideWhenUsed/>
    <w:rsid w:val="00A0558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https://press.igus.com/"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49B02-D13D-4F8E-9928-CDD5085B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676</Words>
  <Characters>3895</Characters>
  <Application>Microsoft Office Word</Application>
  <DocSecurity>0</DocSecurity>
  <Lines>70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Rielly</dc:creator>
  <cp:keywords/>
  <dc:description/>
  <cp:lastModifiedBy>Michael Rielly</cp:lastModifiedBy>
  <cp:revision>4</cp:revision>
  <dcterms:created xsi:type="dcterms:W3CDTF">2024-02-12T12:44:00Z</dcterms:created>
  <dcterms:modified xsi:type="dcterms:W3CDTF">2024-04-16T17:15:00Z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e04591970db21e7c1c98a7ae22c55916d41b61c6e413d4314cd44d6cf4074095</vt:lpwstr>
  </property>
</Properties>
</file>